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8E" w:rsidRPr="0072025D" w:rsidRDefault="00CF5D8E" w:rsidP="0072025D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025D">
        <w:rPr>
          <w:rFonts w:ascii="Times New Roman" w:hAnsi="Times New Roman" w:cs="Times New Roman"/>
          <w:sz w:val="28"/>
          <w:szCs w:val="28"/>
        </w:rPr>
        <w:t>УДК</w:t>
      </w:r>
      <w:r w:rsidR="00C47CBF" w:rsidRPr="0072025D">
        <w:rPr>
          <w:rFonts w:ascii="Times New Roman" w:hAnsi="Times New Roman" w:cs="Times New Roman"/>
          <w:sz w:val="28"/>
          <w:szCs w:val="28"/>
        </w:rPr>
        <w:t>778.533(088.8)</w:t>
      </w:r>
    </w:p>
    <w:p w:rsidR="0072025D" w:rsidRPr="0072025D" w:rsidRDefault="0072025D" w:rsidP="0072025D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25D">
        <w:rPr>
          <w:rFonts w:ascii="Times New Roman" w:hAnsi="Times New Roman" w:cs="Times New Roman"/>
          <w:b/>
          <w:sz w:val="28"/>
          <w:szCs w:val="28"/>
        </w:rPr>
        <w:t>Проектирование адаптивного к действию градиентов температур размеростабильного корпуса космического телескопа</w:t>
      </w:r>
    </w:p>
    <w:p w:rsidR="00D43F1A" w:rsidRPr="0072025D" w:rsidRDefault="00D43F1A" w:rsidP="0072025D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25D">
        <w:rPr>
          <w:rFonts w:ascii="Times New Roman" w:hAnsi="Times New Roman" w:cs="Times New Roman"/>
          <w:sz w:val="28"/>
          <w:szCs w:val="28"/>
        </w:rPr>
        <w:t>Ахметов Р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Н</w:t>
      </w:r>
      <w:r w:rsidR="0072025D" w:rsidRPr="0072025D">
        <w:rPr>
          <w:rFonts w:ascii="Times New Roman" w:hAnsi="Times New Roman" w:cs="Times New Roman"/>
          <w:sz w:val="28"/>
          <w:szCs w:val="28"/>
        </w:rPr>
        <w:t xml:space="preserve">., д.т.н., </w:t>
      </w:r>
      <w:r w:rsidRPr="0072025D">
        <w:rPr>
          <w:rFonts w:ascii="Times New Roman" w:hAnsi="Times New Roman" w:cs="Times New Roman"/>
          <w:sz w:val="28"/>
          <w:szCs w:val="28"/>
        </w:rPr>
        <w:t>Стратилатов Н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Р</w:t>
      </w:r>
      <w:r w:rsidR="0072025D" w:rsidRPr="0072025D">
        <w:rPr>
          <w:rFonts w:ascii="Times New Roman" w:hAnsi="Times New Roman" w:cs="Times New Roman"/>
          <w:sz w:val="28"/>
          <w:szCs w:val="28"/>
        </w:rPr>
        <w:t xml:space="preserve">., к.т.н., </w:t>
      </w:r>
      <w:r w:rsidRPr="0072025D">
        <w:rPr>
          <w:rFonts w:ascii="Times New Roman" w:hAnsi="Times New Roman" w:cs="Times New Roman"/>
          <w:sz w:val="28"/>
          <w:szCs w:val="28"/>
        </w:rPr>
        <w:t>Шайда А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Н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, Нонин А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С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, Ткаченко А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  <w:r w:rsidRPr="0072025D">
        <w:rPr>
          <w:rFonts w:ascii="Times New Roman" w:hAnsi="Times New Roman" w:cs="Times New Roman"/>
          <w:sz w:val="28"/>
          <w:szCs w:val="28"/>
        </w:rPr>
        <w:t>С</w:t>
      </w:r>
      <w:r w:rsidR="0072025D" w:rsidRPr="0072025D">
        <w:rPr>
          <w:rFonts w:ascii="Times New Roman" w:hAnsi="Times New Roman" w:cs="Times New Roman"/>
          <w:sz w:val="28"/>
          <w:szCs w:val="28"/>
        </w:rPr>
        <w:t>.</w:t>
      </w:r>
    </w:p>
    <w:p w:rsidR="0072025D" w:rsidRPr="0072025D" w:rsidRDefault="0072025D" w:rsidP="0072025D">
      <w:pPr>
        <w:spacing w:before="20" w:line="360" w:lineRule="auto"/>
        <w:contextualSpacing/>
        <w:jc w:val="both"/>
        <w:rPr>
          <w:rStyle w:val="a3"/>
          <w:lang w:val="en-US"/>
        </w:rPr>
      </w:pPr>
      <w:hyperlink r:id="rId7" w:history="1">
        <w:r w:rsidRPr="0072025D">
          <w:rPr>
            <w:rStyle w:val="a3"/>
            <w:rFonts w:ascii="Times New Roman" w:hAnsi="Times New Roman" w:cs="Times New Roman"/>
            <w:szCs w:val="28"/>
            <w:lang w:val="en-US"/>
          </w:rPr>
          <w:t>aleksandr-nonin@mail.ru</w:t>
        </w:r>
      </w:hyperlink>
    </w:p>
    <w:p w:rsidR="00D43F1A" w:rsidRPr="0072025D" w:rsidRDefault="00D43F1A" w:rsidP="0072025D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25D">
        <w:rPr>
          <w:rFonts w:ascii="Times New Roman" w:hAnsi="Times New Roman" w:cs="Times New Roman"/>
          <w:i/>
          <w:sz w:val="28"/>
          <w:szCs w:val="28"/>
        </w:rPr>
        <w:t>АО «Ракетно-космический центр «Прогресс», г. Самара</w:t>
      </w:r>
    </w:p>
    <w:p w:rsidR="00D43F1A" w:rsidRPr="00D43F1A" w:rsidRDefault="00D43F1A" w:rsidP="00D43F1A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72025D" w:rsidRPr="0072025D" w:rsidRDefault="0072025D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025D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884B3C" w:rsidRPr="0072025D" w:rsidRDefault="00884B3C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25D">
        <w:rPr>
          <w:rFonts w:ascii="Times New Roman" w:hAnsi="Times New Roman" w:cs="Times New Roman"/>
          <w:sz w:val="28"/>
          <w:szCs w:val="28"/>
        </w:rPr>
        <w:t>Изложен метод проектирования размеростабильных корпусов космических телескопов, позволяющий получить простые и надежные корпуса космических телескопов адаптивные к</w:t>
      </w:r>
      <w:r w:rsidR="0072025D">
        <w:rPr>
          <w:rFonts w:ascii="Times New Roman" w:hAnsi="Times New Roman" w:cs="Times New Roman"/>
          <w:sz w:val="28"/>
          <w:szCs w:val="28"/>
        </w:rPr>
        <w:t xml:space="preserve"> действию градиентов температур</w:t>
      </w:r>
    </w:p>
    <w:p w:rsidR="0072025D" w:rsidRPr="0072025D" w:rsidRDefault="00884B3C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025D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884B3C" w:rsidRPr="0072025D" w:rsidRDefault="00884B3C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25D">
        <w:rPr>
          <w:rFonts w:ascii="Times New Roman" w:hAnsi="Times New Roman" w:cs="Times New Roman"/>
          <w:sz w:val="28"/>
          <w:szCs w:val="28"/>
        </w:rPr>
        <w:t>раз</w:t>
      </w:r>
      <w:r w:rsidR="0072025D">
        <w:rPr>
          <w:rFonts w:ascii="Times New Roman" w:hAnsi="Times New Roman" w:cs="Times New Roman"/>
          <w:sz w:val="28"/>
          <w:szCs w:val="28"/>
        </w:rPr>
        <w:t>меростабильный корпус, телескоп</w:t>
      </w:r>
    </w:p>
    <w:p w:rsidR="00B92A4F" w:rsidRDefault="00B92A4F" w:rsidP="002B71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2025D" w:rsidRPr="00B81AF1" w:rsidRDefault="0072025D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B92A4F" w:rsidRPr="0072025D" w:rsidRDefault="00B92A4F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25D">
        <w:rPr>
          <w:rFonts w:ascii="Times New Roman" w:hAnsi="Times New Roman" w:cs="Times New Roman"/>
          <w:sz w:val="28"/>
          <w:szCs w:val="28"/>
        </w:rPr>
        <w:t xml:space="preserve">The article describes a method used to design </w:t>
      </w:r>
      <w:r w:rsidR="002B7139" w:rsidRPr="0072025D">
        <w:rPr>
          <w:rFonts w:ascii="Times New Roman" w:hAnsi="Times New Roman" w:cs="Times New Roman"/>
          <w:sz w:val="28"/>
          <w:szCs w:val="28"/>
        </w:rPr>
        <w:t xml:space="preserve">dimensionstable </w:t>
      </w:r>
      <w:r w:rsidRPr="0072025D">
        <w:rPr>
          <w:rFonts w:ascii="Times New Roman" w:hAnsi="Times New Roman" w:cs="Times New Roman"/>
          <w:sz w:val="28"/>
          <w:szCs w:val="28"/>
        </w:rPr>
        <w:t xml:space="preserve">frames of space telescopes. </w:t>
      </w:r>
      <w:r w:rsidRPr="0072025D">
        <w:rPr>
          <w:rFonts w:ascii="Times New Roman" w:hAnsi="Times New Roman" w:cs="Times New Roman"/>
          <w:sz w:val="28"/>
          <w:szCs w:val="28"/>
          <w:lang w:val="en-US"/>
        </w:rPr>
        <w:t xml:space="preserve">The mentioned method allows to have simple and robust </w:t>
      </w:r>
      <w:r w:rsidR="002B7139" w:rsidRPr="0072025D">
        <w:rPr>
          <w:rFonts w:ascii="Times New Roman" w:hAnsi="Times New Roman" w:cs="Times New Roman"/>
          <w:sz w:val="28"/>
          <w:szCs w:val="28"/>
          <w:lang w:val="en-US"/>
        </w:rPr>
        <w:t>frames of space telescopes</w:t>
      </w:r>
      <w:r w:rsidRPr="0072025D">
        <w:rPr>
          <w:rFonts w:ascii="Times New Roman" w:hAnsi="Times New Roman" w:cs="Times New Roman"/>
          <w:sz w:val="28"/>
          <w:szCs w:val="28"/>
          <w:lang w:val="en-US"/>
        </w:rPr>
        <w:t xml:space="preserve">, which may be adapted </w:t>
      </w:r>
      <w:r w:rsidR="0072025D" w:rsidRPr="0072025D">
        <w:rPr>
          <w:rFonts w:ascii="Times New Roman" w:hAnsi="Times New Roman" w:cs="Times New Roman"/>
          <w:sz w:val="28"/>
          <w:szCs w:val="28"/>
          <w:lang w:val="en-US"/>
        </w:rPr>
        <w:t>to temperature gradients impact</w:t>
      </w:r>
    </w:p>
    <w:p w:rsidR="0072025D" w:rsidRPr="00B81AF1" w:rsidRDefault="0072025D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2B7139" w:rsidRPr="0072025D" w:rsidRDefault="002B7139" w:rsidP="0072025D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25D">
        <w:rPr>
          <w:rFonts w:ascii="Times New Roman" w:hAnsi="Times New Roman" w:cs="Times New Roman"/>
          <w:sz w:val="28"/>
          <w:szCs w:val="28"/>
          <w:lang w:val="en-US"/>
        </w:rPr>
        <w:t>Dimensionstable frame, telescope</w:t>
      </w:r>
    </w:p>
    <w:p w:rsidR="00B92A4F" w:rsidRPr="002B7139" w:rsidRDefault="00B92A4F" w:rsidP="00D43F1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4B3C" w:rsidRPr="002B7139" w:rsidRDefault="00884B3C" w:rsidP="00D43F1A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884B3C" w:rsidRPr="002C717A" w:rsidRDefault="00884B3C" w:rsidP="002C717A">
      <w:pPr>
        <w:tabs>
          <w:tab w:val="left" w:pos="623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современной космической технике при проектировании и создании ферм силовых космических телескопов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(ФСКТ)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работающих при различных температурах, возникает термооптическая аберрация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увеличения и расфокусировки оптической системы, за счет изменения размеров ФСКТ, связывающей оптическую систему.</w:t>
      </w:r>
    </w:p>
    <w:p w:rsidR="00884B3C" w:rsidRPr="002C717A" w:rsidRDefault="00884B3C" w:rsidP="002C717A">
      <w:pPr>
        <w:tabs>
          <w:tab w:val="left" w:pos="623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Особенно актуальна эта задача при разработке ферм силовых космических телескопов КА дистанционного зондирования Земли.</w:t>
      </w:r>
    </w:p>
    <w:p w:rsidR="00884B3C" w:rsidRPr="002C717A" w:rsidRDefault="00884B3C" w:rsidP="002C717A">
      <w:pPr>
        <w:tabs>
          <w:tab w:val="left" w:pos="623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Одним из путей уменьшения изменения размеров ФСКТ, обусловленных воздействием неравномерного поля температур, является использование конструктивных элементов, выполненных из материалов с низким коэффициентом линейного расширения, типа ИНВАР, α=0,8·10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perscript"/>
        </w:rPr>
        <w:t>-6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1/ºС, γ=8,2 г/см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высоко термостабильной композиционный материал на основе углепластиков типа КМУ-4Л, α=1·10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perscript"/>
        </w:rPr>
        <w:t>-6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1/ºС, γ=1,6 г/см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57731" w:rsidRPr="002C717A" w:rsidRDefault="00884B3C" w:rsidP="002C717A">
      <w:pPr>
        <w:tabs>
          <w:tab w:val="left" w:pos="623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Уменьшить температурные деформации можно также за счёт создания требуемого теплового режима, обеспечивающего снижение перепадов температур на Ф</w:t>
      </w:r>
      <w:r w:rsidR="004D3F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Т, за счёт применения активных и пассивных средств обеспечения теплового режима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[1].</w:t>
      </w:r>
    </w:p>
    <w:p w:rsidR="00884B3C" w:rsidRPr="002C717A" w:rsidRDefault="00884B3C" w:rsidP="002C717A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Однако указанные способы уменьшения изменения размеров приводят к усложнению конструкции, снижению её надёжности и, как правило, к увеличению её массы космического аппарата. Применение неметаллических материалов на основе углепластиков не позволяет в полной мере обеспечить достаточную геометрическую стабильность корпуса конструкции телескопа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таким параметрам как длина и ширина,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поскольку эт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характеристик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напрямую завис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 от значения коэффициент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 линейного расширения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применяемого полимерного композитного материала, которы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явля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тся нестабильным</w:t>
      </w:r>
      <w:r w:rsidR="00B57731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хотя и имеет малую величину.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Таким образом, существует потребность в простом и надёжном способе обеспечения размерной стабильности ФСКТ.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Рассматриваемый в настоящей статье метод проектирования адаптивных к действию градиентов температур ферм силовых космических  телескопов предполагается апробировать в конструкциях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космических аппаратов (КА) дистанционного зондирования Земли (ДЗЗ), разрабатываемых АО «РКЦ «Прогресс».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перспективном КА предполагается изготовление размеростабильных элементов крепления специальной аппаратуры к КА. 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Постановленная задача решается тем, что ФСКТ состоит из продольных, поперечных и диагональных цилиндрических размеростабильных при действии температур стержней, соединенных между собой в узлах пересечения, при этом продольные, поперечные и диагональные стержни выполнены составными, соединенные между собой торовой эллиптической оболочкой по большой оси, при этом торовая эллиптическая оболочка заполнена термометрической жидкостью.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рисунках 1, 2 изображён общий вид фермы силовой космического телескопа с высокой геометрической стабильностью по длине А и ширине Б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действии неравномерного поля температур.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рисунке 2 изображен вид С с рисунка 1.</w:t>
      </w:r>
    </w:p>
    <w:p w:rsidR="00B57731" w:rsidRPr="002C717A" w:rsidRDefault="00B57731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рисунке 3 изображен общий вид составного размеростабильного цилиндрического стержня фермы силовой КТ.</w:t>
      </w:r>
    </w:p>
    <w:p w:rsidR="00B57731" w:rsidRPr="002C717A" w:rsidRDefault="00B57731" w:rsidP="002C717A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рисунке 4, 5 изображен процесс деформирования размеростабильных цилиндрических стержней при действии положительного и отрицательного перепадов температур соответственно.</w:t>
      </w:r>
    </w:p>
    <w:p w:rsidR="006B175C" w:rsidRPr="002C717A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629275" cy="6186170"/>
            <wp:effectExtent l="0" t="0" r="9525" b="5080"/>
            <wp:docPr id="1" name="Рисунок 1" descr="Описание: D:\ЛЮДМИЛА\Работа\Подработка\9\Изображение 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D:\ЛЮДМИЛА\Работа\Подработка\9\Изображение 0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62" b="23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618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5C" w:rsidRPr="0072025D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72025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Рисунок 1</w:t>
      </w:r>
    </w:p>
    <w:p w:rsidR="006B175C" w:rsidRPr="002C717A" w:rsidRDefault="006B175C" w:rsidP="002C717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597525" cy="6289675"/>
            <wp:effectExtent l="0" t="0" r="3175" b="0"/>
            <wp:docPr id="2" name="Рисунок 2" descr="Описание: D:\ЛЮДМИЛА\Работа\Подработка\9\Изображение 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Описание: D:\ЛЮДМИЛА\Работа\Подработка\9\Изображение 0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791" b="23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628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5C" w:rsidRPr="0072025D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72025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Рисунок 2</w:t>
      </w:r>
    </w:p>
    <w:p w:rsidR="006B175C" w:rsidRPr="002C717A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4858385" cy="3625850"/>
            <wp:effectExtent l="0" t="0" r="0" b="0"/>
            <wp:docPr id="4" name="Рисунок 4" descr="Описание: D:\ЛЮДМИЛА\Работа\Подработка\9\Изображение 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Описание: D:\ЛЮДМИЛА\Работа\Подработка\9\Изображение 0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34" b="4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5C" w:rsidRPr="0072025D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noProof/>
          <w:color w:val="000000" w:themeColor="text1"/>
          <w:sz w:val="24"/>
          <w:szCs w:val="28"/>
          <w:lang w:eastAsia="ru-RU"/>
        </w:rPr>
      </w:pPr>
      <w:r w:rsidRPr="0072025D">
        <w:rPr>
          <w:rFonts w:ascii="Times New Roman" w:eastAsia="Calibri" w:hAnsi="Times New Roman" w:cs="Times New Roman"/>
          <w:noProof/>
          <w:color w:val="000000" w:themeColor="text1"/>
          <w:sz w:val="24"/>
          <w:szCs w:val="28"/>
          <w:lang w:eastAsia="ru-RU"/>
        </w:rPr>
        <w:t>Рисунок 3</w:t>
      </w:r>
    </w:p>
    <w:p w:rsidR="006B175C" w:rsidRPr="002C717A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579951" cy="4524292"/>
            <wp:effectExtent l="0" t="0" r="0" b="0"/>
            <wp:docPr id="5" name="Рисунок 5" descr="Описание: D:\ЛЮДМИЛА\Работа\Подработка\9\Изображение 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D:\ЛЮДМИЛА\Работа\Подработка\9\Изображение 0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67" t="2710" b="65366"/>
                    <a:stretch/>
                  </pic:blipFill>
                  <pic:spPr bwMode="auto">
                    <a:xfrm>
                      <a:off x="0" y="0"/>
                      <a:ext cx="4580255" cy="4524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175C" w:rsidRPr="0072025D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72025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Рисунок 4</w:t>
      </w:r>
    </w:p>
    <w:p w:rsidR="006B175C" w:rsidRPr="002C717A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677535" cy="5064760"/>
            <wp:effectExtent l="0" t="0" r="0" b="2540"/>
            <wp:docPr id="6" name="Рисунок 6" descr="Описание: D:\ЛЮДМИЛА\Работа\Подработка\9\Изображение 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Описание: D:\ЛЮДМИЛА\Работа\Подработка\9\Изображение 0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058" b="3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506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5C" w:rsidRPr="0072025D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72025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Рисунок 5</w:t>
      </w:r>
    </w:p>
    <w:p w:rsidR="006B175C" w:rsidRPr="002C717A" w:rsidRDefault="006B175C" w:rsidP="002C717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Силовая ферма КТ состоит из продольных, поперечных и диагональных составных цилиндрических стержней 1, 2, 3, выполненных, например, из алюминиевого и титанового сплавов и соединенных между собой в узлах пересечения 4. Каждый составной стержень 5, 6 состоит из двух частей одинакового диаметра длиной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толщиной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6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радиусами срединной поверхности R. Цилиндрические стержни 5, 6 соединены между собой по большей оси торовой эллиптической оболочкой 7 толщиной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6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например, с помощью сварки, при этом торовая эллиптическая оболочка, выполненная, например, из алюминиевого или титанового сплава с радиусом кривизны срединной поверхности R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заполнена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термометрической жидкостью (например, толуол с коэффициентом объемного расширения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62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=0,00109 в диапазоне температур от минус 95 до 100°С).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действии положительного или отрицательного (Т&gt;Т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Т&lt;Т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перепада температуры t=T-T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составной цилиндрический стержень цилиндрические стержни 5, 6 длиной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удлиняются (укорачиваются) на величины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а торовая эллиптическая оболочка получает приращение (укорочение) по большой оси на величину 2∙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 в направлении, противоположном сумме удлинений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 xml:space="preserve">1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+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Величина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зависит от действия перепада температуры, длины, коэффициента линейного расширения материала стержней. Величина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 зависит от действия перепада температуры, материала, геометрических характеристик торовой эллиптической оболочки и физических характеристик заполняющей ее термометрической жидкости.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Исходя из рисунка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3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4, 5 имеем: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2∙∆Э∙η=</m:t>
          </m:r>
          <m:d>
            <m:d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Δ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Δ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Δ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L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где η - коэффициент, учитывающий упругость торовой оболочки в местах ее соединения с цилиндрическими стержнями.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определения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 принимаем во внимание, что термометрическая жидкость несжимаема.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действии перепада температур на торовую эллиптическую оболочку 7, заполненную термометрической жидкостью, давление Р внутри оболочки будет повышаться или понижаться, что в свою очередь будет приводить к укорочению (при Т&gt;Т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или к приращению (при Т&lt;Т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0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большой полуоси на величину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результате решения задачи о напряженно-деформированном состоянии торовой эллиптической оболочки из условия равенства напряжений в полюсах, при этом</w:t>
      </w:r>
    </w:p>
    <w:p w:rsidR="006B175C" w:rsidRPr="002C717A" w:rsidRDefault="0077748C" w:rsidP="002C717A">
      <w:pPr>
        <w:tabs>
          <w:tab w:val="left" w:pos="6237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=0,6 ;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&gt;10 ;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=13÷20</m:t>
        </m:r>
      </m:oMath>
      <w:r w:rsidR="006B175C"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получено следующее выражение зависимости максимального приращения (укорочения) большой полуоси от действия давления: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∆Э=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0,5 ∙P∙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∙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bSup>
          </m:den>
        </m:f>
      </m:oMath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где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 - приращение (укорочение) большой полуоси торовой эллиптической оболочки: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a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большая полуось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6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толщина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Р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давление внутри оболочки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Е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модуль упругости первого рода материала оболочки.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действии перепада температур t суммарное значение удлинения (укорочения) составных цилиндрических стержней равно: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∆L= </m:t>
          </m:r>
          <m:d>
            <m:d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+2∙a∙k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∙t=L∙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∙t, 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где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удлинение, укорочение каждого из составных цилиндрических стержней;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L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суммарная длина каждого из составных цилиндрических стержней;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 xml:space="preserve">1,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длины цилиндрических стержней;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61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коэффициент линейного расширения материала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61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коэффициент линейного расширения материалов цилиндрических стержней.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k=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соотношение коэффициентов линейного расширения материала торовой эллиптической оболочки и цилиндрических стержней.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Таким образом, при действии на составной цилиндрический стержень 5, 6 перепада температур t получим соотношение: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2∙∆Э∙η=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L∙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∙t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Повышение или понижение давления внутри торовой эллиптической оболочки 7 от действия перепада температур приводит к увеличению (уменьшению) объема термометрической жидкости внутри торовой эллиптической оболочки 7. Для рассматриваемой тонкостенной торовой эллиптической оболочки это изменение объема равно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∆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Vp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4,63∙P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0,06∙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,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где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Vp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изменение объема термометрической жидкости внутри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Р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давление термометрической жидкости внутри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μ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коэффициент Пуассона материала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Е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модуль упругости первого рода материала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R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радиус срединной поверхности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а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большая полуось сечения торовой эллиптической оболочки.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Действие перепада температур приводит к изменению объема термометрической жидкости. Для термометрической жидкости, заключенной внутри торовой эллиптической оболочки 7, это изменение равно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∆Vt=2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π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∙a∙b∙</m:t>
          </m:r>
          <m:d>
            <m:d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β-3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t,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где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Vt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изменение объема термометрической жидкости внутри торовой эллиптической оболочки, подвергающейся воздействию перепада температур;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R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радиус срединной поверхности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а,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большая и малая полуоси поперечного сечения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lastRenderedPageBreak/>
        <w:sym w:font="Symbol" w:char="F062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коэффициент объемного расширения термометрической жидкости;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61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1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коэффициент линейного расширения материала торовой эллиптической оболочки;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t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действующий перепад температур.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 условия равенства изменения объемов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Vp=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Vt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определим величину внутреннего давления в торовой эллиптической оболочке от действия перепада температур: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4,62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∙b∙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β-3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0,06∙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t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.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Подставляя выражение для Р в выражение для 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ym w:font="Symbol" w:char="F044"/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 определим 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∆Э= 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2,13∙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β-3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0,06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t</m:t>
          </m:r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 условия равенства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2∙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sym w:font="Symbol" w:char="F044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Э∙η = 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∙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sym w:font="Symbol" w:char="F061"/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vertAlign w:val="subscript"/>
        </w:rPr>
        <w:t>2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∙</w:t>
      </w:r>
      <w:r w:rsidRPr="002C717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t</w:t>
      </w: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определим потребную суммарную длину размеростабильного при действии температур составного стержня: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en-US"/>
            </w:rPr>
            <m:t>L= η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4,26∙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β-3α</m:t>
                  </m:r>
                </m:e>
              </m:d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∙b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0,06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</m:e>
              </m:d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</m:den>
          </m:f>
        </m:oMath>
      </m:oMathPara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Учитывая, что ферма силовая КТ состоит из множества размеростабильных при действии температур составных стержней 5, 6, то в целом она будет размеростабильной по длине А и ширине Б.</w:t>
      </w:r>
    </w:p>
    <w:p w:rsidR="006B175C" w:rsidRPr="002C717A" w:rsidRDefault="006B175C" w:rsidP="002C717A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7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Предложенное техническое решение позволяет снизить вес, упростить технологию изготовления, уменьшить стоимость изготовления с обеспечением стабильности продольных и поперечных размеров фермы силовой КТ в неравномерном поле температур без увеличения дефокусировки КТ.</w:t>
      </w:r>
    </w:p>
    <w:p w:rsidR="006B175C" w:rsidRDefault="006B175C" w:rsidP="002C717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17A" w:rsidRDefault="002C717A" w:rsidP="002C717A">
      <w:pPr>
        <w:tabs>
          <w:tab w:val="left" w:pos="6237"/>
        </w:tabs>
        <w:spacing w:line="240" w:lineRule="auto"/>
        <w:ind w:firstLine="720"/>
        <w:jc w:val="center"/>
        <w:rPr>
          <w:sz w:val="32"/>
          <w:szCs w:val="32"/>
        </w:rPr>
      </w:pPr>
    </w:p>
    <w:p w:rsidR="002C717A" w:rsidRPr="00FD0B92" w:rsidRDefault="0072025D" w:rsidP="0072025D">
      <w:pPr>
        <w:tabs>
          <w:tab w:val="left" w:pos="6237"/>
        </w:tabs>
        <w:spacing w:after="0" w:line="36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Литература</w:t>
      </w:r>
    </w:p>
    <w:p w:rsidR="002C717A" w:rsidRPr="0072025D" w:rsidRDefault="002C717A" w:rsidP="0072025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Фомин Г.Е. Проектирование адаптивных к действию градиентов температур размеростабильных силовых конструкций летательных аппаратов [Текст]/ Фомин Г.Е., Шайда А.Н., Байкин В.Д./ Полет.- 2000.- №06.- С. 42-45.</w:t>
      </w:r>
    </w:p>
    <w:p w:rsidR="002C717A" w:rsidRPr="0072025D" w:rsidRDefault="003D443F" w:rsidP="0072025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Ахметов Р.Н. Проектирование адаптивной к действию градиентов температур размеростабильной силовой фермы космического телескопа [Текст]/ Ахметов Р.Н., Стратилатов Н.Р., Шайда А.Н., Максимов С.В. / Научно-технический сборник статей – 2012. – Выпуск 1. Космическая техника и вооружение. Днепропетровск: ГП «КБ «Южное».</w:t>
      </w:r>
    </w:p>
    <w:p w:rsidR="002C717A" w:rsidRPr="0072025D" w:rsidRDefault="002C717A" w:rsidP="0072025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Биткин В.Е. Особенности проектирования стержневых размеростабильных крупногабаритных космических конструкций [Текст]</w:t>
      </w:r>
      <w:r w:rsidR="003D443F"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/ Биткин В.Е., Сальников И.В., Шайда А.Н./ Сборник научно-технических статей по ракетно-космической тематике.- 1991.- С. 43-49.</w:t>
      </w:r>
    </w:p>
    <w:p w:rsidR="002C717A" w:rsidRPr="0072025D" w:rsidRDefault="002C717A" w:rsidP="0072025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Фомин Г.Е. Проектирование размерностабильных стержневых конструкций рефлекторов антенн, адаптивных к действию градиентов температур [Текст]</w:t>
      </w:r>
      <w:r w:rsidR="003D443F"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72025D">
        <w:rPr>
          <w:rFonts w:ascii="Times New Roman" w:eastAsia="Calibri" w:hAnsi="Times New Roman"/>
          <w:color w:val="000000" w:themeColor="text1"/>
          <w:sz w:val="28"/>
          <w:szCs w:val="28"/>
        </w:rPr>
        <w:t>/ Фомин Г.Е., Шайда А.Н./ Сборник научно-технических статей по ракетно-космической тематике.- 1991.- С. 61-64.</w:t>
      </w:r>
    </w:p>
    <w:p w:rsidR="002C717A" w:rsidRPr="002C717A" w:rsidRDefault="002C717A" w:rsidP="002C717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717A" w:rsidRPr="002C717A" w:rsidSect="002C717A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CF" w:rsidRDefault="00D018CF" w:rsidP="0072025D">
      <w:pPr>
        <w:spacing w:after="0" w:line="240" w:lineRule="auto"/>
      </w:pPr>
      <w:r>
        <w:separator/>
      </w:r>
    </w:p>
  </w:endnote>
  <w:endnote w:type="continuationSeparator" w:id="1">
    <w:p w:rsidR="00D018CF" w:rsidRDefault="00D018CF" w:rsidP="0072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7096"/>
      <w:docPartObj>
        <w:docPartGallery w:val="Page Numbers (Bottom of Page)"/>
        <w:docPartUnique/>
      </w:docPartObj>
    </w:sdtPr>
    <w:sdtContent>
      <w:p w:rsidR="0072025D" w:rsidRDefault="0072025D">
        <w:pPr>
          <w:pStyle w:val="a9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72025D" w:rsidRDefault="0072025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CF" w:rsidRDefault="00D018CF" w:rsidP="0072025D">
      <w:pPr>
        <w:spacing w:after="0" w:line="240" w:lineRule="auto"/>
      </w:pPr>
      <w:r>
        <w:separator/>
      </w:r>
    </w:p>
  </w:footnote>
  <w:footnote w:type="continuationSeparator" w:id="1">
    <w:p w:rsidR="00D018CF" w:rsidRDefault="00D018CF" w:rsidP="00720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309D"/>
    <w:multiLevelType w:val="hybridMultilevel"/>
    <w:tmpl w:val="2E82796C"/>
    <w:lvl w:ilvl="0" w:tplc="C2C8F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57E56"/>
    <w:multiLevelType w:val="hybridMultilevel"/>
    <w:tmpl w:val="12E8C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B3C"/>
    <w:rsid w:val="000C48D5"/>
    <w:rsid w:val="00173B1A"/>
    <w:rsid w:val="001E1DA2"/>
    <w:rsid w:val="002B7139"/>
    <w:rsid w:val="002C717A"/>
    <w:rsid w:val="003937AF"/>
    <w:rsid w:val="003A46DD"/>
    <w:rsid w:val="003D443F"/>
    <w:rsid w:val="0045331C"/>
    <w:rsid w:val="004D3F85"/>
    <w:rsid w:val="00536CFE"/>
    <w:rsid w:val="00661960"/>
    <w:rsid w:val="006B175C"/>
    <w:rsid w:val="0072025D"/>
    <w:rsid w:val="0077748C"/>
    <w:rsid w:val="00791E8A"/>
    <w:rsid w:val="008618E8"/>
    <w:rsid w:val="00884B3C"/>
    <w:rsid w:val="009D7197"/>
    <w:rsid w:val="00B57731"/>
    <w:rsid w:val="00B6333E"/>
    <w:rsid w:val="00B92A4F"/>
    <w:rsid w:val="00BD44D5"/>
    <w:rsid w:val="00C47CBF"/>
    <w:rsid w:val="00CF5D8E"/>
    <w:rsid w:val="00D018CF"/>
    <w:rsid w:val="00D43F1A"/>
    <w:rsid w:val="00E75449"/>
    <w:rsid w:val="00FA2C2E"/>
    <w:rsid w:val="00FD0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B3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1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5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717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20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025D"/>
  </w:style>
  <w:style w:type="paragraph" w:styleId="a9">
    <w:name w:val="footer"/>
    <w:basedOn w:val="a"/>
    <w:link w:val="aa"/>
    <w:uiPriority w:val="99"/>
    <w:unhideWhenUsed/>
    <w:rsid w:val="00720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02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B3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1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5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717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eksandr-nonin@mail.ru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TSSKB-Progress</Company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Нонин А.С.</dc:creator>
  <cp:lastModifiedBy>Пользователь Windows</cp:lastModifiedBy>
  <cp:revision>3</cp:revision>
  <cp:lastPrinted>2015-05-27T09:34:00Z</cp:lastPrinted>
  <dcterms:created xsi:type="dcterms:W3CDTF">2015-06-04T06:43:00Z</dcterms:created>
  <dcterms:modified xsi:type="dcterms:W3CDTF">2015-10-30T10:30:00Z</dcterms:modified>
</cp:coreProperties>
</file>